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8"/>
      </w:tblGrid>
      <w:tr w:rsidR="001B3CFA" w14:paraId="3EE518BB" w14:textId="77777777" w:rsidTr="00177DAF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438420A4" w14:textId="2A5D0EFF" w:rsidR="001B3CFA" w:rsidRDefault="001B3CFA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B3CFA" w14:paraId="77F18A5F" w14:textId="77777777" w:rsidTr="00177DAF">
        <w:trPr>
          <w:trHeight w:val="277"/>
        </w:trPr>
        <w:tc>
          <w:tcPr>
            <w:tcW w:w="10221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75F2A003" w14:textId="4F150475" w:rsidR="001B3CFA" w:rsidRDefault="001B3CFA" w:rsidP="00513B1F">
            <w:pPr>
              <w:spacing w:after="0" w:line="240" w:lineRule="auto"/>
              <w:ind w:left="142"/>
              <w:jc w:val="center"/>
              <w:rPr>
                <w:sz w:val="18"/>
                <w:szCs w:val="18"/>
              </w:rPr>
            </w:pPr>
          </w:p>
        </w:tc>
      </w:tr>
      <w:tr w:rsidR="001B3CFA" w14:paraId="757958D8" w14:textId="77777777" w:rsidTr="00177DAF">
        <w:trPr>
          <w:trHeight w:val="476"/>
        </w:trPr>
        <w:tc>
          <w:tcPr>
            <w:tcW w:w="10221" w:type="dxa"/>
            <w:vMerge w:val="restart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14:paraId="08566550" w14:textId="7458E2B4" w:rsidR="001B3CFA" w:rsidRDefault="001B3CFA" w:rsidP="00513B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1B3CFA" w14:paraId="2F33090F" w14:textId="77777777" w:rsidTr="00177DAF">
        <w:trPr>
          <w:trHeight w:hRule="exact" w:val="277"/>
        </w:trPr>
        <w:tc>
          <w:tcPr>
            <w:tcW w:w="0" w:type="auto"/>
            <w:vMerge/>
            <w:vAlign w:val="center"/>
          </w:tcPr>
          <w:p w14:paraId="4B524BCE" w14:textId="77777777" w:rsidR="001B3CFA" w:rsidRDefault="001B3CFA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1B3CFA" w14:paraId="2096B358" w14:textId="77777777" w:rsidTr="00177DAF">
        <w:trPr>
          <w:trHeight w:hRule="exact" w:val="277"/>
        </w:trPr>
        <w:tc>
          <w:tcPr>
            <w:tcW w:w="0" w:type="auto"/>
            <w:vMerge/>
            <w:vAlign w:val="center"/>
          </w:tcPr>
          <w:p w14:paraId="53EF5B84" w14:textId="77777777" w:rsidR="001B3CFA" w:rsidRDefault="001B3CFA" w:rsidP="00513B1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14:paraId="112C84DD" w14:textId="15135B84" w:rsidR="00857CC6" w:rsidRPr="00857CC6" w:rsidRDefault="00857CC6" w:rsidP="00857CC6">
      <w:pPr>
        <w:widowControl w:val="0"/>
        <w:spacing w:after="0" w:line="276" w:lineRule="auto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F1D711" w14:textId="77777777" w:rsidR="00857CC6" w:rsidRPr="00857CC6" w:rsidRDefault="00857CC6" w:rsidP="00857CC6">
      <w:pPr>
        <w:spacing w:after="5" w:line="266" w:lineRule="auto"/>
        <w:ind w:left="4859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D49DA4" w14:textId="77777777" w:rsidR="00857CC6" w:rsidRPr="00857CC6" w:rsidRDefault="00857CC6" w:rsidP="00857CC6">
      <w:pPr>
        <w:spacing w:after="5" w:line="266" w:lineRule="auto"/>
        <w:ind w:left="4859" w:right="-20" w:hanging="10"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Приложение </w:t>
      </w:r>
    </w:p>
    <w:p w14:paraId="3AB056CC" w14:textId="77777777" w:rsidR="00857CC6" w:rsidRPr="00857CC6" w:rsidRDefault="00857CC6" w:rsidP="00857CC6">
      <w:pPr>
        <w:spacing w:after="5" w:line="266" w:lineRule="auto"/>
        <w:ind w:left="10" w:right="-20" w:hanging="10"/>
        <w:jc w:val="right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к рабочей программе дисциплины </w:t>
      </w:r>
    </w:p>
    <w:p w14:paraId="19FEAF1F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90F806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87EE20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C70357" w14:textId="77777777" w:rsidR="00857CC6" w:rsidRPr="00857CC6" w:rsidRDefault="00857CC6" w:rsidP="00857CC6">
      <w:pPr>
        <w:spacing w:after="268" w:line="276" w:lineRule="auto"/>
        <w:ind w:right="-20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D7DF8C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>ОЦЕНОЧНЫЕ МАТЕРИАЛЫ ДЛЯ ПРОМЕЖУТОЧНОЙ АТТЕСТАЦИИ</w:t>
      </w:r>
    </w:p>
    <w:p w14:paraId="2CA7C784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ПО ДИСЦИПЛИНЕ (МОДУЛЮ) </w:t>
      </w:r>
    </w:p>
    <w:p w14:paraId="3B9DDBA2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i/>
          <w:kern w:val="0"/>
          <w:sz w:val="28"/>
          <w:szCs w:val="28"/>
          <w:lang w:eastAsia="ru-RU"/>
          <w14:ligatures w14:val="none"/>
        </w:rPr>
      </w:pPr>
    </w:p>
    <w:p w14:paraId="31FFB709" w14:textId="77777777" w:rsidR="00857CC6" w:rsidRPr="00442A11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 w:rsidRPr="00442A11">
        <w:rPr>
          <w:rFonts w:ascii="Times New Roman" w:eastAsiaTheme="minorEastAsia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Философия </w:t>
      </w:r>
    </w:p>
    <w:p w14:paraId="3A1D9E4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(наименование дисциплины(модуля)</w:t>
      </w:r>
    </w:p>
    <w:p w14:paraId="1D4EB522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6F87A5E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</w:pPr>
    </w:p>
    <w:p w14:paraId="41F5675D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t>Направление подготовки / специальность</w:t>
      </w:r>
    </w:p>
    <w:p w14:paraId="7E8B34C5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>23.05.05 Системы обеспечения движения поездов</w:t>
      </w:r>
    </w:p>
    <w:p w14:paraId="3D746F8A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(код и наименование)</w:t>
      </w:r>
    </w:p>
    <w:p w14:paraId="36E7D248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</w:pPr>
    </w:p>
    <w:p w14:paraId="767AE321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Cs/>
          <w:kern w:val="0"/>
          <w:sz w:val="28"/>
          <w:szCs w:val="28"/>
          <w:lang w:eastAsia="ru-RU"/>
          <w14:ligatures w14:val="none"/>
        </w:rPr>
        <w:t>Направленность (профиль)/специализация</w:t>
      </w:r>
    </w:p>
    <w:p w14:paraId="1F8BA0BF" w14:textId="546A6D30" w:rsidR="00442A11" w:rsidRPr="00442A11" w:rsidRDefault="00442A11" w:rsidP="00442A11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  <w:bookmarkStart w:id="0" w:name="_GoBack"/>
      <w:bookmarkEnd w:id="0"/>
      <w:r w:rsidRPr="00442A11"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  <w:t xml:space="preserve">Телекоммуникационные системы и сети железнодорожного транспорта </w:t>
      </w:r>
    </w:p>
    <w:p w14:paraId="6368540F" w14:textId="77C6C54A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u w:val="single"/>
          <w:lang w:eastAsia="ru-RU"/>
          <w14:ligatures w14:val="none"/>
        </w:rPr>
      </w:pPr>
    </w:p>
    <w:p w14:paraId="346DB305" w14:textId="77777777" w:rsidR="00857CC6" w:rsidRPr="00857CC6" w:rsidRDefault="00857CC6" w:rsidP="00857CC6">
      <w:pPr>
        <w:spacing w:after="200" w:line="276" w:lineRule="auto"/>
        <w:contextualSpacing/>
        <w:jc w:val="center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i/>
          <w:iCs/>
          <w:kern w:val="0"/>
          <w:sz w:val="28"/>
          <w:szCs w:val="28"/>
          <w:vertAlign w:val="superscript"/>
          <w:lang w:eastAsia="ru-RU"/>
          <w14:ligatures w14:val="none"/>
        </w:rPr>
        <w:t>(наименование)</w:t>
      </w:r>
    </w:p>
    <w:p w14:paraId="6F798C0C" w14:textId="77777777" w:rsidR="00857CC6" w:rsidRPr="00857CC6" w:rsidRDefault="00857CC6" w:rsidP="00857CC6">
      <w:pPr>
        <w:spacing w:after="200" w:line="276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24FEA245" w14:textId="77777777" w:rsidR="00857CC6" w:rsidRPr="00857CC6" w:rsidRDefault="00857CC6" w:rsidP="00857CC6">
      <w:pPr>
        <w:spacing w:after="200" w:line="276" w:lineRule="auto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Содержание</w:t>
      </w:r>
    </w:p>
    <w:p w14:paraId="57A3F8EC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Пояснительная записка. </w:t>
      </w:r>
    </w:p>
    <w:p w14:paraId="489156FE" w14:textId="77777777" w:rsidR="00857CC6" w:rsidRPr="00857CC6" w:rsidRDefault="00857CC6" w:rsidP="00857CC6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857CC6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14:ligatures w14:val="none"/>
        </w:rPr>
        <w:t>характеризующих уровень сформированности компетенций.</w:t>
      </w:r>
    </w:p>
    <w:p w14:paraId="0AC31F46" w14:textId="77777777" w:rsidR="00857CC6" w:rsidRPr="00857CC6" w:rsidRDefault="00857CC6" w:rsidP="00857CC6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93817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7DAA58D" w14:textId="77777777" w:rsidR="00857CC6" w:rsidRPr="00857CC6" w:rsidRDefault="00857CC6" w:rsidP="00857CC6">
      <w:pPr>
        <w:spacing w:after="200" w:line="276" w:lineRule="auto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A0DB45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CB53B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556F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44641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63A8D3B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F48CD6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FDA2E5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B5EEBE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8DE0E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4F9D6C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B1A0D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C73CD9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1A3EFC1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931924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DC5C5D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5742F82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F37F652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0F17A0F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AE47C39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A7E6A5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EC1E743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FD1F1D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438CDA7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236712E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2DA0F908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137E838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77894AF4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690D5C3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40978146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F47255C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771067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061237D0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03F3D0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</w:pPr>
    </w:p>
    <w:p w14:paraId="3B96539A" w14:textId="77777777" w:rsidR="00857CC6" w:rsidRPr="00857CC6" w:rsidRDefault="00857CC6" w:rsidP="00857CC6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eastAsiaTheme="minorEastAsia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8"/>
          <w:szCs w:val="28"/>
          <w:lang w:eastAsia="ru-RU"/>
          <w14:ligatures w14:val="none"/>
        </w:rPr>
        <w:lastRenderedPageBreak/>
        <w:t xml:space="preserve">  1</w:t>
      </w:r>
      <w:r w:rsidRPr="00857CC6">
        <w:rPr>
          <w:rFonts w:ascii="Times New Roman" w:eastAsiaTheme="minorEastAsia" w:hAnsi="Times New Roman" w:cs="Times New Roman"/>
          <w:b/>
          <w:color w:val="000000" w:themeColor="text1"/>
          <w:kern w:val="0"/>
          <w:sz w:val="24"/>
          <w:szCs w:val="24"/>
          <w:lang w:eastAsia="ru-RU"/>
          <w14:ligatures w14:val="none"/>
        </w:rPr>
        <w:t>. Пояснительная записка</w:t>
      </w:r>
    </w:p>
    <w:p w14:paraId="11120281" w14:textId="77777777" w:rsidR="00857CC6" w:rsidRPr="00857CC6" w:rsidRDefault="00857CC6" w:rsidP="00857CC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14:paraId="7AF6D43E" w14:textId="5DAC9074" w:rsidR="00857CC6" w:rsidRPr="00857CC6" w:rsidRDefault="00857CC6" w:rsidP="00857CC6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hAnsi="Times New Roman" w:cs="Times New Roman"/>
          <w:kern w:val="0"/>
          <w14:ligatures w14:val="none"/>
        </w:rPr>
        <w:t>Формы промежуточной аттестации:</w:t>
      </w:r>
      <w:r>
        <w:rPr>
          <w:rFonts w:ascii="Times New Roman" w:hAnsi="Times New Roman" w:cs="Times New Roman"/>
          <w:kern w:val="0"/>
          <w14:ligatures w14:val="none"/>
        </w:rPr>
        <w:t xml:space="preserve"> </w:t>
      </w:r>
      <w:r w:rsidR="0068724B">
        <w:rPr>
          <w:rFonts w:ascii="Times New Roman" w:hAnsi="Times New Roman" w:cs="Times New Roman"/>
          <w:kern w:val="0"/>
          <w14:ligatures w14:val="none"/>
        </w:rPr>
        <w:t>2</w:t>
      </w:r>
      <w:r w:rsidRPr="00857CC6">
        <w:rPr>
          <w:rFonts w:ascii="Times New Roman" w:hAnsi="Times New Roman" w:cs="Times New Roman"/>
          <w:kern w:val="0"/>
          <w14:ligatures w14:val="none"/>
        </w:rPr>
        <w:t xml:space="preserve"> курс заочная форма обучения</w:t>
      </w:r>
      <w:r>
        <w:rPr>
          <w:rFonts w:ascii="Times New Roman" w:hAnsi="Times New Roman" w:cs="Times New Roman"/>
          <w:kern w:val="0"/>
          <w14:ligatures w14:val="none"/>
        </w:rPr>
        <w:t xml:space="preserve"> реферат, экзамен</w:t>
      </w:r>
      <w:r w:rsidRPr="00857CC6">
        <w:rPr>
          <w:rFonts w:ascii="Times New Roman" w:hAnsi="Times New Roman" w:cs="Times New Roman"/>
          <w:kern w:val="0"/>
          <w14:ligatures w14:val="none"/>
        </w:rPr>
        <w:t>.</w:t>
      </w:r>
    </w:p>
    <w:p w14:paraId="33A08080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  <w:t>Перечень компетенций, формируемых в процессе освоения дисциплины</w:t>
      </w:r>
    </w:p>
    <w:p w14:paraId="2F6E8425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966"/>
      </w:tblGrid>
      <w:tr w:rsidR="00C71A0C" w:rsidRPr="00781B4F" w14:paraId="58DD51F1" w14:textId="77777777" w:rsidTr="00752E6C">
        <w:trPr>
          <w:trHeight w:val="493"/>
        </w:trPr>
        <w:tc>
          <w:tcPr>
            <w:tcW w:w="5273" w:type="dxa"/>
          </w:tcPr>
          <w:p w14:paraId="3DD04A85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 наименование компетенции</w:t>
            </w:r>
          </w:p>
        </w:tc>
        <w:tc>
          <w:tcPr>
            <w:tcW w:w="5098" w:type="dxa"/>
          </w:tcPr>
          <w:p w14:paraId="7AC7AA4D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индикатора достижения компетенции</w:t>
            </w:r>
          </w:p>
        </w:tc>
      </w:tr>
      <w:tr w:rsidR="00C71A0C" w:rsidRPr="00781B4F" w14:paraId="092661DA" w14:textId="77777777" w:rsidTr="00752E6C">
        <w:trPr>
          <w:trHeight w:val="1802"/>
        </w:trPr>
        <w:tc>
          <w:tcPr>
            <w:tcW w:w="5273" w:type="dxa"/>
          </w:tcPr>
          <w:p w14:paraId="3D9D8210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УК-1. </w:t>
            </w:r>
            <w:r w:rsidRPr="00781B4F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14:paraId="5E936EC9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1B4F">
              <w:rPr>
                <w:rFonts w:ascii="Times New Roman" w:eastAsiaTheme="minorEastAsia" w:hAnsi="Times New Roman" w:cs="Times New Roman"/>
                <w:color w:val="333333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781B4F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УК-1.1. 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590E0017" w14:textId="77777777" w:rsidR="00C71A0C" w:rsidRPr="00781B4F" w:rsidRDefault="00C71A0C" w:rsidP="00752E6C">
            <w:pPr>
              <w:spacing w:after="0" w:line="254" w:lineRule="atLeast"/>
              <w:jc w:val="both"/>
              <w:rPr>
                <w:rFonts w:ascii="Times New Roman" w:eastAsiaTheme="minorEastAsia" w:hAnsi="Times New Roman" w:cs="Times New Roman"/>
                <w:iCs/>
                <w:color w:val="00B05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2084A677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F2D489" w14:textId="77777777" w:rsidR="00C71A0C" w:rsidRPr="00781B4F" w:rsidRDefault="00C71A0C" w:rsidP="00C71A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Результаты обучения по дисциплине, соотнесенные с планируемыми</w:t>
      </w:r>
    </w:p>
    <w:p w14:paraId="4DD053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результатами освоения образовательной программы</w:t>
      </w:r>
    </w:p>
    <w:p w14:paraId="4C13C32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949"/>
        <w:gridCol w:w="2535"/>
        <w:gridCol w:w="4908"/>
        <w:gridCol w:w="1672"/>
      </w:tblGrid>
      <w:tr w:rsidR="00C71A0C" w:rsidRPr="00781B4F" w14:paraId="0BAC4B72" w14:textId="77777777" w:rsidTr="00752E6C">
        <w:trPr>
          <w:trHeight w:val="569"/>
        </w:trPr>
        <w:tc>
          <w:tcPr>
            <w:tcW w:w="3484" w:type="dxa"/>
            <w:gridSpan w:val="2"/>
          </w:tcPr>
          <w:p w14:paraId="2D32BF42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14:paraId="0EE005C5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14:paraId="434A1249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Оценочные материалы</w:t>
            </w:r>
          </w:p>
        </w:tc>
      </w:tr>
      <w:tr w:rsidR="00C71A0C" w:rsidRPr="00781B4F" w14:paraId="20A42297" w14:textId="77777777" w:rsidTr="00752E6C">
        <w:trPr>
          <w:trHeight w:val="540"/>
        </w:trPr>
        <w:tc>
          <w:tcPr>
            <w:tcW w:w="949" w:type="dxa"/>
            <w:vMerge w:val="restart"/>
          </w:tcPr>
          <w:p w14:paraId="6BD70E7B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УК-1.1</w:t>
            </w:r>
          </w:p>
        </w:tc>
        <w:tc>
          <w:tcPr>
            <w:tcW w:w="2535" w:type="dxa"/>
            <w:vMerge w:val="restart"/>
          </w:tcPr>
          <w:p w14:paraId="34537C1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01CD796C" w14:textId="77777777" w:rsidR="00C71A0C" w:rsidRPr="00781B4F" w:rsidRDefault="00C71A0C" w:rsidP="00752E6C">
            <w:pPr>
              <w:autoSpaceDE w:val="0"/>
              <w:autoSpaceDN w:val="0"/>
              <w:adjustRightInd w:val="0"/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42B7D4A3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14:paraId="21655819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(1-6)</w:t>
            </w:r>
          </w:p>
          <w:p w14:paraId="47F16A42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Вопросы (7-24)</w:t>
            </w:r>
          </w:p>
          <w:p w14:paraId="13864224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A0C" w:rsidRPr="00781B4F" w14:paraId="42E15872" w14:textId="77777777" w:rsidTr="00752E6C">
        <w:tc>
          <w:tcPr>
            <w:tcW w:w="949" w:type="dxa"/>
            <w:vMerge/>
          </w:tcPr>
          <w:p w14:paraId="53CFC795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52878F7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52CFD585" w14:textId="77777777" w:rsidR="00BD1AC0" w:rsidRDefault="00BD1AC0" w:rsidP="00BD1AC0">
            <w:pPr>
              <w:spacing w:after="200"/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осуществлять поиск информации для решения задачи; </w:t>
            </w:r>
          </w:p>
          <w:p w14:paraId="5CB593C4" w14:textId="0A3F209E" w:rsidR="00C71A0C" w:rsidRPr="00781B4F" w:rsidRDefault="00BD1AC0" w:rsidP="00BD1AC0">
            <w:pPr>
              <w:spacing w:after="20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выявлять содержание и структуру проблемной ситуации</w:t>
            </w:r>
          </w:p>
        </w:tc>
        <w:tc>
          <w:tcPr>
            <w:tcW w:w="1672" w:type="dxa"/>
          </w:tcPr>
          <w:p w14:paraId="3CF29F98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Задания  (25-30)</w:t>
            </w:r>
          </w:p>
        </w:tc>
      </w:tr>
      <w:tr w:rsidR="00C71A0C" w:rsidRPr="00781B4F" w14:paraId="48CAF843" w14:textId="77777777" w:rsidTr="00752E6C">
        <w:trPr>
          <w:trHeight w:val="847"/>
        </w:trPr>
        <w:tc>
          <w:tcPr>
            <w:tcW w:w="949" w:type="dxa"/>
            <w:vMerge/>
          </w:tcPr>
          <w:p w14:paraId="5A0AD92A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5" w:type="dxa"/>
            <w:vMerge/>
          </w:tcPr>
          <w:p w14:paraId="6D3A1299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8" w:type="dxa"/>
          </w:tcPr>
          <w:p w14:paraId="767E0729" w14:textId="77777777" w:rsidR="00BD1AC0" w:rsidRDefault="00BD1AC0" w:rsidP="00BD1AC0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владеет: навыками оценки надежности источников информации, анализа противоречивой информации, применяя системный подход; </w:t>
            </w:r>
          </w:p>
          <w:p w14:paraId="67E85876" w14:textId="5BE5ABAD" w:rsidR="00C71A0C" w:rsidRPr="00781B4F" w:rsidRDefault="00BD1AC0" w:rsidP="00BD1AC0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14:paraId="5796A1D3" w14:textId="77777777" w:rsidR="00C71A0C" w:rsidRPr="00781B4F" w:rsidRDefault="00C71A0C" w:rsidP="00752E6C">
            <w:pPr>
              <w:spacing w:after="2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 w:cs="Times New Roman"/>
                <w:sz w:val="20"/>
                <w:szCs w:val="20"/>
              </w:rPr>
              <w:t>Задание  (31-36)</w:t>
            </w:r>
          </w:p>
        </w:tc>
      </w:tr>
    </w:tbl>
    <w:p w14:paraId="2DA30FA9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8"/>
          <w:szCs w:val="28"/>
          <w:lang w:eastAsia="ru-RU"/>
          <w14:ligatures w14:val="none"/>
        </w:rPr>
      </w:pPr>
    </w:p>
    <w:p w14:paraId="639CA0C2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Промежуточная аттестация (экзамен) проводится в одной из следующих форм: </w:t>
      </w:r>
    </w:p>
    <w:p w14:paraId="0AD00E91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1) ответ на билет, состоящий из теоретических вопросов и практических заданий;</w:t>
      </w:r>
    </w:p>
    <w:p w14:paraId="6ACB8D37" w14:textId="0414898F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2) выполнение заданий в ЭИОС </w:t>
      </w:r>
      <w:r w:rsidR="007D4DA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Университета</w:t>
      </w:r>
      <w:r w:rsidRPr="00781B4F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>.</w:t>
      </w:r>
    </w:p>
    <w:p w14:paraId="1DF56E32" w14:textId="77777777" w:rsidR="00C71A0C" w:rsidRPr="00781B4F" w:rsidRDefault="00C71A0C" w:rsidP="00C71A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</w:p>
    <w:p w14:paraId="6B912756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kern w:val="0"/>
          <w:sz w:val="24"/>
          <w:szCs w:val="24"/>
          <w:highlight w:val="yellow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/>
          <w14:ligatures w14:val="none"/>
        </w:rPr>
        <w:t>2.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Типовые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:vertAlign w:val="superscript"/>
          <w14:ligatures w14:val="none"/>
        </w:rPr>
        <w:footnoteReference w:id="1"/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3A9F10C5" w14:textId="77777777" w:rsidR="00C71A0C" w:rsidRPr="00781B4F" w:rsidRDefault="00C71A0C" w:rsidP="00C71A0C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highlight w:val="yellow"/>
          <w:lang w:eastAsia="ru-RU"/>
          <w14:ligatures w14:val="none"/>
        </w:rPr>
      </w:pPr>
    </w:p>
    <w:p w14:paraId="0353193B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 xml:space="preserve">2.1 Типовые вопросы (тестовые задания) для </w:t>
      </w:r>
      <w:r w:rsidRPr="00781B4F">
        <w:rPr>
          <w:rFonts w:ascii="Times New Roman" w:eastAsia="Times New Roman" w:hAnsi="Times New Roman"/>
          <w:b/>
          <w:bCs/>
          <w:iCs/>
          <w:kern w:val="0"/>
          <w:sz w:val="24"/>
          <w:szCs w:val="24"/>
          <w14:ligatures w14:val="none"/>
        </w:rPr>
        <w:t xml:space="preserve">оценки знаниевого </w:t>
      </w: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651C39F" w14:textId="77777777" w:rsidTr="00752E6C">
        <w:tc>
          <w:tcPr>
            <w:tcW w:w="3256" w:type="dxa"/>
          </w:tcPr>
          <w:p w14:paraId="25FBA0B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41521DE5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50267DFB" w14:textId="77777777" w:rsidTr="00752E6C">
        <w:trPr>
          <w:trHeight w:val="1099"/>
        </w:trPr>
        <w:tc>
          <w:tcPr>
            <w:tcW w:w="3256" w:type="dxa"/>
          </w:tcPr>
          <w:p w14:paraId="09CA4DA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3112D86A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B0529EF" w14:textId="77777777" w:rsidR="00C71A0C" w:rsidRPr="00781B4F" w:rsidRDefault="00C71A0C" w:rsidP="00752E6C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781B4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781B4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</w:tr>
      <w:tr w:rsidR="00C71A0C" w:rsidRPr="00781B4F" w14:paraId="7CB9DEA7" w14:textId="77777777" w:rsidTr="00752E6C">
        <w:trPr>
          <w:trHeight w:val="70"/>
        </w:trPr>
        <w:tc>
          <w:tcPr>
            <w:tcW w:w="10456" w:type="dxa"/>
            <w:gridSpan w:val="2"/>
          </w:tcPr>
          <w:p w14:paraId="6FBBDCF3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15183D28" w14:textId="77777777" w:rsidR="00C71A0C" w:rsidRPr="00781B4F" w:rsidRDefault="00C71A0C" w:rsidP="00752E6C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разницу между жизненно-практическим и теоретическим подходом к проблеме.</w:t>
            </w:r>
          </w:p>
          <w:p w14:paraId="5DEEEA24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Важна не истина, важна до истины дорога. Какие дороги предлагает философия?</w:t>
            </w:r>
          </w:p>
          <w:p w14:paraId="31995347" w14:textId="77777777" w:rsidR="00C71A0C" w:rsidRPr="00781B4F" w:rsidRDefault="00C71A0C" w:rsidP="00752E6C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>Покажите преимущества системного похода в познавательной деятельности.</w:t>
            </w:r>
          </w:p>
          <w:p w14:paraId="621C895B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4. Какие критерии истинности знания предлагают эмпиризм, сенсуализм и рационализм?</w:t>
            </w:r>
          </w:p>
          <w:p w14:paraId="7BCE5B98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5. Объясните, в чем состоит сущность системного подхода? Какие правила системного подхода Вы знаете?</w:t>
            </w:r>
          </w:p>
          <w:p w14:paraId="369CD9DE" w14:textId="77777777" w:rsidR="00C71A0C" w:rsidRPr="00781B4F" w:rsidRDefault="00C71A0C" w:rsidP="00752E6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B4F">
              <w:rPr>
                <w:rFonts w:ascii="Times New Roman" w:hAnsi="Times New Roman"/>
                <w:sz w:val="24"/>
                <w:szCs w:val="24"/>
              </w:rPr>
              <w:t xml:space="preserve">      6. Если бы Вам потребовалось изложить проблему познаваемости мира, в каких понятиях Вы бы ее сформулировали?</w:t>
            </w:r>
          </w:p>
          <w:p w14:paraId="3A5EF908" w14:textId="77777777" w:rsidR="00C71A0C" w:rsidRPr="00781B4F" w:rsidRDefault="00C71A0C" w:rsidP="00752E6C">
            <w:pPr>
              <w:spacing w:after="200"/>
              <w:contextualSpacing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</w:rPr>
              <w:t>Примеры вопросов</w:t>
            </w:r>
          </w:p>
          <w:p w14:paraId="68848A82" w14:textId="77777777" w:rsidR="00C71A0C" w:rsidRPr="00781B4F" w:rsidRDefault="00C71A0C" w:rsidP="00752E6C">
            <w:pPr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7.Современные гносеологические исследования предполагают:</w:t>
            </w:r>
          </w:p>
          <w:p w14:paraId="3FC29EE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А) эмпиризм;</w:t>
            </w:r>
          </w:p>
          <w:p w14:paraId="2857D40C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рационализм;</w:t>
            </w:r>
          </w:p>
          <w:p w14:paraId="4C6EA40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интуитивизм;</w:t>
            </w:r>
          </w:p>
          <w:p w14:paraId="4B9882CE" w14:textId="77777777" w:rsidR="00C71A0C" w:rsidRPr="00781B4F" w:rsidRDefault="00C71A0C" w:rsidP="00752E6C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теоретико-методологический плюрализм.</w:t>
            </w:r>
          </w:p>
          <w:p w14:paraId="34DEEA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8. Согласно Г. Гадамеру предметом понимания является:</w:t>
            </w:r>
          </w:p>
          <w:p w14:paraId="66E5B5F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смысл;</w:t>
            </w:r>
          </w:p>
          <w:p w14:paraId="1582CB1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текст;</w:t>
            </w:r>
          </w:p>
          <w:p w14:paraId="55B58B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«суть дела» (предметное содержание);</w:t>
            </w:r>
          </w:p>
          <w:p w14:paraId="30C48A9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контекст.</w:t>
            </w:r>
          </w:p>
          <w:p w14:paraId="7F047CE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9. Что появилось у человека раньше – мышление или язык:</w:t>
            </w:r>
          </w:p>
          <w:p w14:paraId="6A383B13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мышление;</w:t>
            </w:r>
          </w:p>
          <w:p w14:paraId="0A3F38AC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Б) язык;</w:t>
            </w:r>
          </w:p>
          <w:p w14:paraId="366DE01F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В) одновременно;</w:t>
            </w:r>
          </w:p>
          <w:p w14:paraId="303BE399" w14:textId="77777777" w:rsidR="00C71A0C" w:rsidRPr="00781B4F" w:rsidRDefault="00C71A0C" w:rsidP="00752E6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они совершенно не связаны между собой, потому вопрос некорректен.</w:t>
            </w:r>
          </w:p>
          <w:p w14:paraId="0497325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10. Согласно Канту, рассудок, как первая предпосылка разума, есть способность:</w:t>
            </w:r>
          </w:p>
          <w:p w14:paraId="3773BBB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согласовывать внутренние правила с внешней деятельностью;</w:t>
            </w:r>
          </w:p>
          <w:p w14:paraId="6DF5B34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ориентации в обыденной жизни;</w:t>
            </w:r>
          </w:p>
          <w:p w14:paraId="05EB631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14:paraId="3244468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разложение целостных объектов на составные части.</w:t>
            </w:r>
          </w:p>
          <w:p w14:paraId="0052DAE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11. С точки зрения Й. Хейзинги, человек – это существо:</w:t>
            </w:r>
          </w:p>
          <w:p w14:paraId="05A571D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изготавливающее орудия;</w:t>
            </w:r>
          </w:p>
          <w:p w14:paraId="370C2FD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рациональное;</w:t>
            </w:r>
          </w:p>
          <w:p w14:paraId="699486A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играющее;</w:t>
            </w:r>
          </w:p>
          <w:p w14:paraId="01FDF70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Г) символическое.</w:t>
            </w:r>
          </w:p>
          <w:p w14:paraId="06F9A86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12. Ответственность человека за свои поступки возможна только при наличии:</w:t>
            </w:r>
          </w:p>
          <w:p w14:paraId="32BE0C07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выбора;</w:t>
            </w:r>
          </w:p>
          <w:p w14:paraId="3FE0312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Б) вины;</w:t>
            </w:r>
          </w:p>
          <w:p w14:paraId="16C9FD0C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непреодолимой силы;</w:t>
            </w:r>
          </w:p>
          <w:p w14:paraId="5DFD71C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необходимости.</w:t>
            </w:r>
          </w:p>
          <w:p w14:paraId="5F01BC06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13. Любое изменение, преобразование, процесс – это:</w:t>
            </w:r>
          </w:p>
          <w:p w14:paraId="609713E2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А) эволюция;</w:t>
            </w:r>
          </w:p>
          <w:p w14:paraId="1EE2BFE9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Б) развитие;</w:t>
            </w:r>
          </w:p>
          <w:p w14:paraId="7BE91C51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ab/>
              <w:t>В) инволюция;</w:t>
            </w:r>
          </w:p>
          <w:p w14:paraId="38F044FD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Г) движение.</w:t>
            </w:r>
          </w:p>
          <w:p w14:paraId="7493779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14:paraId="586012AE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Натурфилософия</w:t>
            </w:r>
          </w:p>
          <w:p w14:paraId="78B97ED7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Космоцентризм</w:t>
            </w:r>
          </w:p>
          <w:p w14:paraId="7F43F1F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Онтология</w:t>
            </w:r>
          </w:p>
          <w:p w14:paraId="6CA5A3DB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Идеализм</w:t>
            </w:r>
          </w:p>
          <w:p w14:paraId="298C0BC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14:paraId="7CABED6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сциентизм</w:t>
            </w:r>
          </w:p>
          <w:p w14:paraId="6ABFD079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антисциентизм</w:t>
            </w:r>
          </w:p>
          <w:p w14:paraId="5BADB18F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агностицизм</w:t>
            </w:r>
          </w:p>
          <w:p w14:paraId="3181A19A" w14:textId="77777777" w:rsidR="00C71A0C" w:rsidRPr="00781B4F" w:rsidRDefault="00C71A0C" w:rsidP="00752E6C">
            <w:pPr>
              <w:spacing w:after="200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экзистенциализм</w:t>
            </w:r>
          </w:p>
          <w:p w14:paraId="552164F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 основе натурфилософии Возрождения лежит…</w:t>
            </w:r>
          </w:p>
          <w:p w14:paraId="7D2A3CC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пантеизм</w:t>
            </w:r>
          </w:p>
          <w:p w14:paraId="586A863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гуманизм</w:t>
            </w:r>
          </w:p>
          <w:p w14:paraId="09ABE9C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деизм</w:t>
            </w:r>
          </w:p>
          <w:p w14:paraId="23349CE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эстетизм</w:t>
            </w:r>
          </w:p>
          <w:p w14:paraId="347374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14:paraId="4C408A0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марксизмом</w:t>
            </w:r>
          </w:p>
          <w:p w14:paraId="62FC1E4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позитивизмом</w:t>
            </w:r>
          </w:p>
          <w:p w14:paraId="7D21C38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модернизмом</w:t>
            </w:r>
          </w:p>
          <w:p w14:paraId="135643E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экзистенциализмом</w:t>
            </w:r>
          </w:p>
          <w:p w14:paraId="6F7770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18. Обоснование границ человеческого разума в познании мира было дано ….</w:t>
            </w:r>
          </w:p>
          <w:p w14:paraId="542F1C52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И. Кантом</w:t>
            </w:r>
          </w:p>
          <w:p w14:paraId="2E5E6A4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Г. Гегелем</w:t>
            </w:r>
          </w:p>
          <w:p w14:paraId="7720F71E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Ф. Ницше</w:t>
            </w:r>
          </w:p>
          <w:p w14:paraId="46B5305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М. Хайдеггером</w:t>
            </w:r>
          </w:p>
          <w:p w14:paraId="300D1A0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14:paraId="01AB7760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А. Шопенгауэра и Ф. Ницше</w:t>
            </w:r>
          </w:p>
          <w:p w14:paraId="2A0F5DA4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К. Маркса и Ф. Энгельса</w:t>
            </w:r>
          </w:p>
          <w:p w14:paraId="2A88262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О. Конта и Г. Спенсера</w:t>
            </w:r>
          </w:p>
          <w:p w14:paraId="442CCB9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Ч. Пирса и У. Джемса</w:t>
            </w:r>
          </w:p>
          <w:p w14:paraId="058BFBE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14:paraId="664BE41F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Н. Бердяев</w:t>
            </w:r>
          </w:p>
          <w:p w14:paraId="087B683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В. Розанов</w:t>
            </w:r>
          </w:p>
          <w:p w14:paraId="015A79A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В. Соловьев</w:t>
            </w:r>
          </w:p>
          <w:p w14:paraId="06F9A37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С. Франк</w:t>
            </w:r>
          </w:p>
          <w:p w14:paraId="3200844A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14:paraId="58DFE67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А) диалектического</w:t>
            </w:r>
          </w:p>
          <w:p w14:paraId="2099EBD8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Б) метафизического</w:t>
            </w:r>
          </w:p>
          <w:p w14:paraId="4BF96F8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В) стихийного</w:t>
            </w:r>
          </w:p>
          <w:p w14:paraId="3B38280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Г) вульгарного</w:t>
            </w:r>
          </w:p>
          <w:p w14:paraId="746508F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22. Древнейший принцип – «Не делай того другим, чего не желаешь себе» - называется золотым правилом …</w:t>
            </w:r>
          </w:p>
          <w:p w14:paraId="63158C7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А) нравственности</w:t>
            </w:r>
          </w:p>
          <w:p w14:paraId="4CBAE655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Б) правосудия</w:t>
            </w:r>
          </w:p>
          <w:p w14:paraId="392325B1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В) бизнеса</w:t>
            </w:r>
          </w:p>
          <w:p w14:paraId="1469D6D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Г) политики</w:t>
            </w:r>
          </w:p>
          <w:p w14:paraId="3B6399EC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23. Переориентация античной философии с темы природы на тему человека связана с именем…</w:t>
            </w:r>
          </w:p>
          <w:p w14:paraId="7714C5D4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А) Сократа</w:t>
            </w:r>
          </w:p>
          <w:p w14:paraId="72F640B6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Б) Эпикура</w:t>
            </w:r>
          </w:p>
          <w:p w14:paraId="6C1D7921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В) Парменида</w:t>
            </w:r>
          </w:p>
          <w:p w14:paraId="41BCE04C" w14:textId="77777777" w:rsidR="00C71A0C" w:rsidRPr="00781B4F" w:rsidRDefault="00C71A0C" w:rsidP="00752E6C">
            <w:pPr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>Г) Демокрита.</w:t>
            </w:r>
          </w:p>
          <w:p w14:paraId="05F5A073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24. </w:t>
            </w: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Философия родилась через преодоление…</w:t>
            </w:r>
          </w:p>
          <w:p w14:paraId="3B191147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А) мифа</w:t>
            </w:r>
          </w:p>
          <w:p w14:paraId="4BB89ECB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Б) магии</w:t>
            </w:r>
          </w:p>
          <w:p w14:paraId="04B0AEF6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В) религии</w:t>
            </w:r>
          </w:p>
          <w:p w14:paraId="0934C559" w14:textId="77777777" w:rsidR="00C71A0C" w:rsidRPr="00781B4F" w:rsidRDefault="00C71A0C" w:rsidP="00752E6C">
            <w:pPr>
              <w:spacing w:after="20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 xml:space="preserve">       Г) эпоса</w:t>
            </w:r>
          </w:p>
          <w:p w14:paraId="4883A0B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9F99C5" w14:textId="77777777" w:rsidR="00C71A0C" w:rsidRPr="00781B4F" w:rsidRDefault="00C71A0C" w:rsidP="00C71A0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kern w:val="0"/>
          <w14:ligatures w14:val="none"/>
        </w:rPr>
      </w:pPr>
    </w:p>
    <w:p w14:paraId="62DAB9A9" w14:textId="77777777" w:rsidR="00C71A0C" w:rsidRPr="00781B4F" w:rsidRDefault="00C71A0C" w:rsidP="00C71A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C1170D8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  <w:r w:rsidRPr="00781B4F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  <w:t>2.2 Типовые задания для оценки навыкового образовательного результата</w:t>
      </w: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09F32754" w14:textId="77777777" w:rsidTr="00752E6C">
        <w:tc>
          <w:tcPr>
            <w:tcW w:w="3256" w:type="dxa"/>
          </w:tcPr>
          <w:p w14:paraId="4422FBB7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0D1F6F07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D1D5C6" w14:textId="77777777" w:rsidTr="00752E6C">
        <w:trPr>
          <w:trHeight w:val="1099"/>
        </w:trPr>
        <w:tc>
          <w:tcPr>
            <w:tcW w:w="3256" w:type="dxa"/>
          </w:tcPr>
          <w:p w14:paraId="50387571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14:paraId="20FE452C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3755E8FF" w14:textId="77777777" w:rsidR="00BD1AC0" w:rsidRDefault="00BD1AC0" w:rsidP="00BD1AC0">
            <w:pPr>
              <w:spacing w:after="200"/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осуществлять поиск информации для решения задачи; </w:t>
            </w:r>
          </w:p>
          <w:p w14:paraId="55B069A6" w14:textId="75D84B96" w:rsidR="00C71A0C" w:rsidRPr="00781B4F" w:rsidRDefault="00BD1AC0" w:rsidP="00BD1A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выявлять содержание и структуру проблемной ситуации</w:t>
            </w:r>
          </w:p>
        </w:tc>
      </w:tr>
      <w:tr w:rsidR="00C71A0C" w:rsidRPr="00781B4F" w14:paraId="3E50E0C5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6C031047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t>Примеры заданий</w:t>
            </w:r>
          </w:p>
          <w:p w14:paraId="4C945D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14:paraId="72DA35E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26. Проанализируйте противоречивый характер удовольствий на основе этического учения Эпикура.</w:t>
            </w:r>
          </w:p>
          <w:p w14:paraId="38537F8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14:paraId="7650C50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28. Объясните, как Вы понимаете проблему свободы личности?</w:t>
            </w:r>
          </w:p>
          <w:p w14:paraId="13A43720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29. Приведите примеры, иллюстрирующие тезис: человек – проблема для самого себя.</w:t>
            </w:r>
          </w:p>
          <w:p w14:paraId="1DE3917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30.Запрет приводит к тому, что человек еще сильнее хочет того, что запрещено. Испытывали ли Вы подобное в своей жизни? Если да, то при каких обстоятельствах.</w:t>
            </w:r>
          </w:p>
        </w:tc>
      </w:tr>
    </w:tbl>
    <w:p w14:paraId="3FCBAB2D" w14:textId="77777777" w:rsidR="00C71A0C" w:rsidRPr="00781B4F" w:rsidRDefault="00C71A0C" w:rsidP="00C71A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ru-RU"/>
          <w14:ligatures w14:val="none"/>
        </w:rPr>
      </w:pPr>
    </w:p>
    <w:p w14:paraId="0372AD60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Style w:val="a3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56"/>
        <w:gridCol w:w="7200"/>
      </w:tblGrid>
      <w:tr w:rsidR="00C71A0C" w:rsidRPr="00781B4F" w14:paraId="130B44FA" w14:textId="77777777" w:rsidTr="00752E6C">
        <w:tc>
          <w:tcPr>
            <w:tcW w:w="3256" w:type="dxa"/>
          </w:tcPr>
          <w:p w14:paraId="6171EF0D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1B4F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14:paraId="6AECA1E2" w14:textId="77777777" w:rsidR="00C71A0C" w:rsidRPr="00781B4F" w:rsidRDefault="00C71A0C" w:rsidP="00752E6C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1A0C" w:rsidRPr="00781B4F" w14:paraId="6B27D7B1" w14:textId="77777777" w:rsidTr="00752E6C">
        <w:trPr>
          <w:trHeight w:val="1099"/>
        </w:trPr>
        <w:tc>
          <w:tcPr>
            <w:tcW w:w="3256" w:type="dxa"/>
          </w:tcPr>
          <w:p w14:paraId="3261F79F" w14:textId="77777777" w:rsidR="00C71A0C" w:rsidRPr="00781B4F" w:rsidRDefault="00C71A0C" w:rsidP="00752E6C">
            <w:pPr>
              <w:spacing w:line="254" w:lineRule="atLeast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781B4F">
              <w:rPr>
                <w:rFonts w:ascii="Times New Roman" w:eastAsia="Times New Roman" w:hAnsi="Times New Roman" w:cs="Times New Roman"/>
                <w:sz w:val="20"/>
                <w:szCs w:val="20"/>
              </w:rPr>
              <w:t>УК-1.1.</w:t>
            </w:r>
            <w:r w:rsidRPr="00781B4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</w:t>
            </w:r>
            <w:r w:rsidRPr="00781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достоверности и непротиворечивость.</w:t>
            </w:r>
          </w:p>
          <w:p w14:paraId="73656F91" w14:textId="77777777" w:rsidR="00C71A0C" w:rsidRPr="00781B4F" w:rsidRDefault="00C71A0C" w:rsidP="00752E6C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</w:tcPr>
          <w:p w14:paraId="4EC802FA" w14:textId="77777777" w:rsidR="00BD1AC0" w:rsidRDefault="00BD1AC0" w:rsidP="00BD1AC0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владеет: навыками оценки надежности источников информации, анализа противоречивой информации, применяя системный подход; </w:t>
            </w:r>
          </w:p>
          <w:p w14:paraId="15760198" w14:textId="6A270B1B" w:rsidR="00C71A0C" w:rsidRPr="00781B4F" w:rsidRDefault="00BD1AC0" w:rsidP="00BD1AC0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C71A0C" w:rsidRPr="00781B4F" w14:paraId="694AC0CB" w14:textId="77777777" w:rsidTr="00752E6C">
        <w:trPr>
          <w:trHeight w:val="1099"/>
        </w:trPr>
        <w:tc>
          <w:tcPr>
            <w:tcW w:w="10456" w:type="dxa"/>
            <w:gridSpan w:val="2"/>
          </w:tcPr>
          <w:p w14:paraId="728A9955" w14:textId="77777777" w:rsidR="00C71A0C" w:rsidRPr="00781B4F" w:rsidRDefault="00C71A0C" w:rsidP="00752E6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</w:pPr>
            <w:r w:rsidRPr="00781B4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u w:val="single"/>
              </w:rPr>
              <w:lastRenderedPageBreak/>
              <w:t>Примеры заданий</w:t>
            </w:r>
          </w:p>
          <w:p w14:paraId="4A2951C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14:paraId="2E3341E5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14:paraId="7F73B8AB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14:paraId="15806718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14:paraId="79FFB7A4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14:paraId="62350A0F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B4F">
              <w:rPr>
                <w:rFonts w:ascii="Times New Roman" w:hAnsi="Times New Roman" w:cs="Times New Roman"/>
                <w:sz w:val="24"/>
                <w:szCs w:val="24"/>
              </w:rPr>
              <w:t>36. Какие ошибки допускаются, когда утверждается, что личный интерес и общественный интерес – взаимоисключающие понятия?</w:t>
            </w:r>
          </w:p>
          <w:p w14:paraId="27CFC87A" w14:textId="77777777" w:rsidR="00C71A0C" w:rsidRPr="00781B4F" w:rsidRDefault="00C71A0C" w:rsidP="00752E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D308BB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02D7BD" w14:textId="77777777" w:rsidR="00C71A0C" w:rsidRPr="00781B4F" w:rsidRDefault="00C71A0C" w:rsidP="00C71A0C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39565E" w14:textId="77777777" w:rsidR="00857CC6" w:rsidRPr="00857CC6" w:rsidRDefault="00857CC6" w:rsidP="00857CC6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CCB50AB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  <w:t>2.3.  Перечень вопросов для подготовки обучающихся к промежуточной аттестации</w:t>
      </w:r>
    </w:p>
    <w:p w14:paraId="7EE2A0A9" w14:textId="77777777" w:rsidR="00857CC6" w:rsidRPr="00857CC6" w:rsidRDefault="00857CC6" w:rsidP="00857CC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kern w:val="0"/>
          <w:sz w:val="24"/>
          <w:szCs w:val="24"/>
          <w14:ligatures w14:val="none"/>
        </w:rPr>
      </w:pPr>
    </w:p>
    <w:p w14:paraId="573A6CDA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Вопросы к экзамену</w:t>
      </w:r>
    </w:p>
    <w:p w14:paraId="776ED1F7" w14:textId="77777777" w:rsidR="00857CC6" w:rsidRPr="00857CC6" w:rsidRDefault="00857CC6" w:rsidP="00857CC6">
      <w:pPr>
        <w:spacing w:after="0" w:line="240" w:lineRule="auto"/>
        <w:ind w:left="360"/>
        <w:jc w:val="center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79EAB6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1. Философия как наука. Предмет философии.</w:t>
      </w:r>
    </w:p>
    <w:p w14:paraId="6D2E3D3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2. Философия в системе научного знания. Специфика философии как науки.</w:t>
      </w:r>
    </w:p>
    <w:p w14:paraId="21EFD6A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 Функции философии. Структура философии.</w:t>
      </w:r>
    </w:p>
    <w:p w14:paraId="090B876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 Мировоззрение и его исторические типы: мифология, религия, философия.</w:t>
      </w:r>
    </w:p>
    <w:p w14:paraId="1A55A0F5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 Особенности мифологического сознания.</w:t>
      </w:r>
    </w:p>
    <w:p w14:paraId="620C8F20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6. Специфика религиозного мировоззрения.</w:t>
      </w:r>
    </w:p>
    <w:p w14:paraId="16DB9A5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7. Особенности философского знания.</w:t>
      </w:r>
    </w:p>
    <w:p w14:paraId="01BCBBA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8. Идеология, ее роль в жизни человека и общества.</w:t>
      </w:r>
    </w:p>
    <w:p w14:paraId="4078749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9. Философия Древней Индии. Основные идеи и направления.</w:t>
      </w:r>
    </w:p>
    <w:p w14:paraId="681D02F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10. Философия Древнего Китая. Основные идеи и направления.</w:t>
      </w:r>
    </w:p>
    <w:p w14:paraId="3C08C81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 Особенности античного мировоззрения и его связь с философией.</w:t>
      </w:r>
    </w:p>
    <w:p w14:paraId="37F0802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12. Основные школы ранней античной философии. Проблемы натурфилософии.</w:t>
      </w:r>
    </w:p>
    <w:p w14:paraId="20705C2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13.  Элейская школа. Значение ее идей для развития философии.</w:t>
      </w:r>
    </w:p>
    <w:p w14:paraId="118C797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14. Метод и философия Сократа.</w:t>
      </w:r>
    </w:p>
    <w:p w14:paraId="551DC67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15. Объективный идеализм Платона. Теория идеального государства Платона.</w:t>
      </w:r>
    </w:p>
    <w:p w14:paraId="7254A2F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16. Материализм Аристотеля. Этика Аристотеля.</w:t>
      </w:r>
    </w:p>
    <w:p w14:paraId="33FBE93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17. Основные направления философии Древнего Рима.</w:t>
      </w:r>
    </w:p>
    <w:p w14:paraId="622ED1F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18. Особенности христианского мировоззрения. Особенности средневековой философии.</w:t>
      </w:r>
    </w:p>
    <w:p w14:paraId="3939317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19. Патристика. Философские идеи Аврелия Августина.</w:t>
      </w:r>
    </w:p>
    <w:p w14:paraId="622C7CE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20. Схоластика. Проблема веры и разума в философии Ф. Аквинского.</w:t>
      </w:r>
    </w:p>
    <w:p w14:paraId="5FC154E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21. Основные направления философской мысли эпохи Возрождения.</w:t>
      </w:r>
    </w:p>
    <w:p w14:paraId="16E2323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22. Научная революция и философия XVII века. Понятие субстанции в философии Нового времени.</w:t>
      </w:r>
    </w:p>
    <w:p w14:paraId="7EACAF0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23. Эмпиризм Дж. Бэкона.</w:t>
      </w:r>
    </w:p>
    <w:p w14:paraId="41C3C44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24. Рационализм Р. Декарта.</w:t>
      </w:r>
    </w:p>
    <w:p w14:paraId="0E4EF50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25. Сенсуализм Дж. Локка.</w:t>
      </w:r>
    </w:p>
    <w:p w14:paraId="061AB75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26. Особенности немецкой классической философии.</w:t>
      </w:r>
    </w:p>
    <w:p w14:paraId="49F8DF2C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27. Понятие абсолютной идеи в философии Г. Гегеля. Диалектика.</w:t>
      </w:r>
    </w:p>
    <w:p w14:paraId="6B966EE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28. Теория познания И. Канта.</w:t>
      </w:r>
    </w:p>
    <w:p w14:paraId="05297E8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29. Особенности русской философской мысли XIX века.</w:t>
      </w:r>
    </w:p>
    <w:p w14:paraId="23E8604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30. Понятие «русская идея». Основные проблемы русской религиозной философии.</w:t>
      </w:r>
    </w:p>
    <w:p w14:paraId="24C17B9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31. Философия позитивизма.</w:t>
      </w:r>
    </w:p>
    <w:p w14:paraId="2DAE87B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32. Основные направления и особенности философии ХХ века.</w:t>
      </w:r>
    </w:p>
    <w:p w14:paraId="1B98BAF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33. «Философия жизни» Ницше и «философия Воли» Шопенгауэра.</w:t>
      </w:r>
    </w:p>
    <w:p w14:paraId="4D486C0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34. Основные положения, проблемы, идеи философии экзистенциализма.</w:t>
      </w:r>
    </w:p>
    <w:p w14:paraId="6E64C5B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35. Феноменология Гуссерля.</w:t>
      </w:r>
    </w:p>
    <w:p w14:paraId="2B011B40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36. Герменевтика в философии ХХ века.</w:t>
      </w:r>
    </w:p>
    <w:p w14:paraId="647F3B2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37. Типы цивилизаций и их сравнительная характеристика.</w:t>
      </w:r>
    </w:p>
    <w:p w14:paraId="000CCC9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38. Особенности современного мировоззрения.</w:t>
      </w:r>
    </w:p>
    <w:p w14:paraId="06108D2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39. Онтология. Понятие бытия.</w:t>
      </w:r>
    </w:p>
    <w:p w14:paraId="4403C6A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40. Формы бытия и их особенности. Модусы бытия.</w:t>
      </w:r>
    </w:p>
    <w:p w14:paraId="5FE969C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41. Философское понимание материи и его связь с развитием естествознания.</w:t>
      </w:r>
    </w:p>
    <w:p w14:paraId="188BCEE3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42. Материя и движение. Формы существования материи.</w:t>
      </w:r>
    </w:p>
    <w:p w14:paraId="468C9AE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43. Гносеология. Проблема познаваемости мира.</w:t>
      </w:r>
    </w:p>
    <w:p w14:paraId="1B1F71D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44. Взаимосвязь конкретного и абстрактного в научном познании.</w:t>
      </w:r>
    </w:p>
    <w:p w14:paraId="205F7B2F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45. Единство чувственного и рационального в познании. Соотношение эмпирического и теоретического в познании.</w:t>
      </w:r>
    </w:p>
    <w:p w14:paraId="0A057C64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46. Сознание как философская проблема. Сознание и самосознание.</w:t>
      </w:r>
    </w:p>
    <w:p w14:paraId="0F81B24B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47. Наука и ее роль в жизни человека и общества.</w:t>
      </w:r>
    </w:p>
    <w:p w14:paraId="7DA18FE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48. Взаимосвязь мышления и языка. Язык и его роль в жизни человека и общества.</w:t>
      </w:r>
    </w:p>
    <w:p w14:paraId="3A1B8F8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49. Общество как предмет философского анализа. Понятие «интерсубъективность».</w:t>
      </w:r>
    </w:p>
    <w:p w14:paraId="4E5D0D06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50. Сущность диалектики, ее принципы, законы категории.</w:t>
      </w:r>
    </w:p>
    <w:p w14:paraId="62C96BC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51. Феномен культуры. Человек в мире культуры.</w:t>
      </w:r>
    </w:p>
    <w:p w14:paraId="6437BD61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52. Бытие человека как диалог.</w:t>
      </w:r>
    </w:p>
    <w:p w14:paraId="49690C2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53. Соотношение понятий «культура» и «цивилизация».</w:t>
      </w:r>
    </w:p>
    <w:p w14:paraId="5E040CC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54. Основные вопросы философии техники.</w:t>
      </w:r>
    </w:p>
    <w:p w14:paraId="5C6C3677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55. Человек как предмет философского анализа. Вопрос о смысле жизни.</w:t>
      </w:r>
    </w:p>
    <w:p w14:paraId="3E726832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56. Проблема свободы человека в истории философии.</w:t>
      </w:r>
    </w:p>
    <w:p w14:paraId="46140E65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57. Глобальные проблемы и перспективы развития человечества.</w:t>
      </w:r>
    </w:p>
    <w:p w14:paraId="0A79166E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58. Средства массовой коммуникации в современном обществе. </w:t>
      </w:r>
    </w:p>
    <w:p w14:paraId="625E365A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59. Основные проблемы философии истории.</w:t>
      </w:r>
    </w:p>
    <w:p w14:paraId="535803F8" w14:textId="77777777" w:rsidR="00857CC6" w:rsidRPr="00857CC6" w:rsidRDefault="00857CC6" w:rsidP="00857CC6">
      <w:pPr>
        <w:spacing w:after="0" w:line="238" w:lineRule="auto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60. Концепции развития общества. Философия права.</w:t>
      </w:r>
    </w:p>
    <w:p w14:paraId="729D22CC" w14:textId="77777777" w:rsidR="00857CC6" w:rsidRPr="00857CC6" w:rsidRDefault="00857CC6" w:rsidP="00857CC6">
      <w:pPr>
        <w:spacing w:after="0" w:line="240" w:lineRule="auto"/>
        <w:ind w:left="360"/>
        <w:rPr>
          <w:rFonts w:ascii="Times New Roman" w:eastAsiaTheme="minorEastAsia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14CE6EC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3.Методические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43941F" w14:textId="77777777" w:rsidR="00857CC6" w:rsidRPr="00857CC6" w:rsidRDefault="00857CC6" w:rsidP="00857CC6">
      <w:pPr>
        <w:spacing w:after="0" w:line="240" w:lineRule="auto"/>
        <w:ind w:left="720"/>
        <w:contextualSpacing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1963F6F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ответам на вопросы, выполнению тестовых заданий</w:t>
      </w:r>
    </w:p>
    <w:p w14:paraId="4C0C3474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B4529A6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«отлично»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75B812B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«хорошо»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0C7753D9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8D85DCF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- оценка </w:t>
      </w:r>
      <w:r w:rsidRPr="00857CC6">
        <w:rPr>
          <w:rFonts w:ascii="Times New Roman" w:hAnsi="Times New Roman"/>
          <w:b/>
          <w:kern w:val="0"/>
          <w:sz w:val="24"/>
          <w:szCs w:val="24"/>
          <w14:ligatures w14:val="none"/>
        </w:rPr>
        <w:t>«неудовлетворительно»</w:t>
      </w:r>
      <w:r w:rsidRPr="00857CC6">
        <w:rPr>
          <w:rFonts w:ascii="Times New Roman" w:hAnsi="Times New Roman"/>
          <w:kern w:val="0"/>
          <w:sz w:val="24"/>
          <w:szCs w:val="24"/>
          <w14:ligatures w14:val="none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93ADF4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5F856F16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1D038C2A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</w:pPr>
    </w:p>
    <w:p w14:paraId="2C24F3B0" w14:textId="77777777" w:rsidR="00857CC6" w:rsidRPr="00857CC6" w:rsidRDefault="00857CC6" w:rsidP="00857CC6">
      <w:pPr>
        <w:spacing w:after="0" w:line="240" w:lineRule="auto"/>
        <w:ind w:left="720"/>
        <w:contextualSpacing/>
        <w:jc w:val="center"/>
        <w:rPr>
          <w:rFonts w:ascii="Times New Roman" w:hAnsi="Times New Roman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/>
          <w:b/>
          <w:kern w:val="0"/>
          <w:sz w:val="24"/>
          <w:szCs w:val="24"/>
          <w14:ligatures w14:val="none"/>
        </w:rPr>
        <w:t>Критерии формирования оценок по результатам выполнения заданий</w:t>
      </w:r>
    </w:p>
    <w:p w14:paraId="20A564E8" w14:textId="77777777" w:rsidR="00857CC6" w:rsidRPr="00857CC6" w:rsidRDefault="00857CC6" w:rsidP="00857CC6">
      <w:pPr>
        <w:spacing w:after="0" w:line="240" w:lineRule="auto"/>
        <w:ind w:left="720"/>
        <w:contextualSpacing/>
        <w:jc w:val="both"/>
        <w:rPr>
          <w:rFonts w:ascii="Times New Roman" w:hAnsi="Times New Roman"/>
          <w:kern w:val="0"/>
          <w:sz w:val="24"/>
          <w:szCs w:val="24"/>
          <w14:ligatures w14:val="none"/>
        </w:rPr>
      </w:pPr>
    </w:p>
    <w:p w14:paraId="041CD414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«Отлично/зачтено» 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– ставится за работу, выполненную полностью без ошибок и недочетов.</w:t>
      </w:r>
    </w:p>
    <w:p w14:paraId="6100B4CB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Хорошо/зачтено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324AC0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«Удовлетворительно/</w:t>
      </w:r>
      <w:r w:rsidRPr="00857CC6">
        <w:rPr>
          <w:rFonts w:ascii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зачтено</w:t>
      </w: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</w:t>
      </w:r>
      <w:r w:rsidRPr="00857CC6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обучающийся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правильно выполнил не менее 2/3 всей работы или допустил не более одной грубой ошибки и двух недочетов, не 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lastRenderedPageBreak/>
        <w:t xml:space="preserve">более одной грубой и одной негрубой ошибки, не более трех негрубых ошибок, одной негрубой ошибки и двух недочетов. </w:t>
      </w:r>
    </w:p>
    <w:p w14:paraId="60E98CE5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14:ligatures w14:val="none"/>
        </w:rPr>
        <w:t>«Неудовлетворительно/не зачтено»</w:t>
      </w:r>
      <w:r w:rsidRPr="00857CC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ACF181C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 xml:space="preserve">Виды ошибок: </w:t>
      </w:r>
    </w:p>
    <w:p w14:paraId="75DCF217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84049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негрубые ошибки: неточности формулировок, определений; нерациональный выбор хода решения.</w:t>
      </w:r>
    </w:p>
    <w:p w14:paraId="154BCCCE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</w:pPr>
      <w:r w:rsidRPr="00857CC6">
        <w:rPr>
          <w:rFonts w:ascii="Times New Roman" w:eastAsia="Times New Roman" w:hAnsi="Times New Roman" w:cs="Times New Roman"/>
          <w:i/>
          <w:color w:val="000000"/>
          <w:kern w:val="0"/>
          <w:sz w:val="24"/>
          <w:szCs w:val="24"/>
          <w14:ligatures w14:val="none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7FCC804" w14:textId="77777777" w:rsidR="00857CC6" w:rsidRPr="00857CC6" w:rsidRDefault="00857CC6" w:rsidP="00857CC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5791F860" w14:textId="77777777" w:rsidR="00857CC6" w:rsidRPr="00857CC6" w:rsidRDefault="00857CC6" w:rsidP="00857CC6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eastAsiaTheme="minorEastAsia" w:hAnsi="Times New Roman"/>
          <w:color w:val="000000"/>
          <w:kern w:val="0"/>
          <w:sz w:val="20"/>
          <w:szCs w:val="20"/>
          <w:lang w:eastAsia="ru-RU"/>
          <w14:ligatures w14:val="none"/>
        </w:rPr>
      </w:pPr>
    </w:p>
    <w:p w14:paraId="15F25A30" w14:textId="77777777" w:rsidR="00857CC6" w:rsidRPr="00857CC6" w:rsidRDefault="00857CC6" w:rsidP="00857CC6">
      <w:pPr>
        <w:spacing w:after="0" w:line="238" w:lineRule="auto"/>
        <w:jc w:val="center"/>
        <w:rPr>
          <w:rFonts w:eastAsiaTheme="minorEastAsia"/>
          <w:b/>
          <w:bCs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b/>
          <w:bCs/>
          <w:color w:val="000000"/>
          <w:kern w:val="0"/>
          <w:lang w:eastAsia="ru-RU"/>
          <w14:ligatures w14:val="none"/>
        </w:rPr>
        <w:t>Критерии формирования оценок по экзамену</w:t>
      </w:r>
    </w:p>
    <w:p w14:paraId="0D7A98B7" w14:textId="77777777" w:rsidR="00857CC6" w:rsidRPr="00857CC6" w:rsidRDefault="00857CC6" w:rsidP="00857CC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К экзамену допускаются студенты, защитившие реферативную работу и выполнившие 90-100% заданий практических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работ.</w:t>
      </w:r>
      <w:r w:rsidRPr="00857CC6"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ru-RU"/>
          <w14:ligatures w14:val="none"/>
        </w:rPr>
        <w:t xml:space="preserve"> Оценка реферата и оценки практических работ учитываются при выведении итоговой оценки экзамена.</w:t>
      </w:r>
    </w:p>
    <w:p w14:paraId="33415D94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«отлично» – обучающийся демонстрирует знание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всех разделов изучаемой дисциплины: содержание базовых понятий и фундаментальных проблем; умение излагать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программный материал с демонстрацией конкретных примеров. Свободное владение материалом должно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характеризоваться логической ясностью и четким видением путей применения полученных знаний в практической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деятельности, умением связать материал с другими отраслями знания. </w:t>
      </w:r>
    </w:p>
    <w:p w14:paraId="6DAFB9F9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«хорошо» – обучающийся демонстрирует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знания всех разделов изучаемой дисциплины: содержание базовых понятий и фундаментальных проблем; приобрел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ошибок при ответе, достаточно последовательно и логично излагает теоретический материал, допуская лишь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незначительные нарушения последовательности изложения и некоторые неточности. Таким образом данная оценка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выставляется за правильный, но недостаточно полный ответ. </w:t>
      </w:r>
    </w:p>
    <w:p w14:paraId="097E830A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«удовлетворительно»– обучающийся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Однако знание основных проблем курса не подкрепляются конкретными практическими примерами, не полностью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раскрыта сущность вопросов, ответ недостаточно логичен и не всегда последователен, допущены ошибки и неточности.</w:t>
      </w:r>
    </w:p>
    <w:p w14:paraId="5575DA97" w14:textId="77777777" w:rsidR="00857CC6" w:rsidRPr="00857CC6" w:rsidRDefault="00857CC6" w:rsidP="00857CC6">
      <w:pPr>
        <w:spacing w:after="0" w:line="238" w:lineRule="auto"/>
        <w:ind w:firstLine="708"/>
        <w:jc w:val="both"/>
        <w:rPr>
          <w:rFonts w:eastAsiaTheme="minorEastAsia"/>
          <w:kern w:val="0"/>
          <w:lang w:eastAsia="ru-RU"/>
          <w14:ligatures w14:val="none"/>
        </w:rPr>
      </w:pP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Оценка «неудовлетворительно» - выставляется в том случае, когда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и фундаментальных проблем. У экзаменуемого слабо выражена способность к самостоятельному аналитическому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мышлению, имеются затруднения в изложении материала, отсутствуют необходимые умения и навыки, допущены грубые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Pr="00857CC6">
        <w:rPr>
          <w:rFonts w:eastAsiaTheme="minorEastAsia"/>
          <w:kern w:val="0"/>
          <w:lang w:eastAsia="ru-RU"/>
          <w14:ligatures w14:val="none"/>
        </w:rPr>
        <w:t xml:space="preserve"> </w:t>
      </w:r>
      <w:r w:rsidRPr="00857CC6">
        <w:rPr>
          <w:rFonts w:ascii="Times New Roman" w:eastAsiaTheme="minorEastAsia" w:hAnsi="Times New Roman" w:cs="Times New Roman"/>
          <w:color w:val="000000"/>
          <w:kern w:val="0"/>
          <w:lang w:eastAsia="ru-RU"/>
          <w14:ligatures w14:val="none"/>
        </w:rPr>
        <w:t xml:space="preserve">положительной оценки. </w:t>
      </w:r>
    </w:p>
    <w:p w14:paraId="254FC965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p w14:paraId="00EDE8CF" w14:textId="77777777" w:rsidR="00857CC6" w:rsidRPr="00857CC6" w:rsidRDefault="00857CC6" w:rsidP="00857CC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</w:p>
    <w:sectPr w:rsidR="00857CC6" w:rsidRPr="00857CC6" w:rsidSect="00180A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7D3F4" w14:textId="77777777" w:rsidR="00E4029F" w:rsidRDefault="00E4029F" w:rsidP="00857CC6">
      <w:pPr>
        <w:spacing w:after="0" w:line="240" w:lineRule="auto"/>
      </w:pPr>
      <w:r>
        <w:separator/>
      </w:r>
    </w:p>
  </w:endnote>
  <w:endnote w:type="continuationSeparator" w:id="0">
    <w:p w14:paraId="3FE6A988" w14:textId="77777777" w:rsidR="00E4029F" w:rsidRDefault="00E4029F" w:rsidP="00857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7221E" w14:textId="77777777" w:rsidR="00E4029F" w:rsidRDefault="00E4029F" w:rsidP="00857CC6">
      <w:pPr>
        <w:spacing w:after="0" w:line="240" w:lineRule="auto"/>
      </w:pPr>
      <w:r>
        <w:separator/>
      </w:r>
    </w:p>
  </w:footnote>
  <w:footnote w:type="continuationSeparator" w:id="0">
    <w:p w14:paraId="17D9BFFB" w14:textId="77777777" w:rsidR="00E4029F" w:rsidRDefault="00E4029F" w:rsidP="00857CC6">
      <w:pPr>
        <w:spacing w:after="0" w:line="240" w:lineRule="auto"/>
      </w:pPr>
      <w:r>
        <w:continuationSeparator/>
      </w:r>
    </w:p>
  </w:footnote>
  <w:footnote w:id="1">
    <w:p w14:paraId="421B0D0E" w14:textId="77777777" w:rsidR="00C71A0C" w:rsidRPr="00A80977" w:rsidRDefault="00C71A0C" w:rsidP="00C71A0C">
      <w:pPr>
        <w:pStyle w:val="a4"/>
        <w:jc w:val="both"/>
        <w:rPr>
          <w:rFonts w:ascii="Times New Roman" w:hAnsi="Times New Roman" w:cs="Times New Roman"/>
        </w:rPr>
      </w:pPr>
      <w:r w:rsidRPr="00A80977">
        <w:rPr>
          <w:rStyle w:val="a6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71"/>
    <w:rsid w:val="00177DAF"/>
    <w:rsid w:val="00180AFF"/>
    <w:rsid w:val="001B3CFA"/>
    <w:rsid w:val="00220C66"/>
    <w:rsid w:val="00442A11"/>
    <w:rsid w:val="005D15F1"/>
    <w:rsid w:val="0068724B"/>
    <w:rsid w:val="006931A8"/>
    <w:rsid w:val="006D58AB"/>
    <w:rsid w:val="00793175"/>
    <w:rsid w:val="007D4DAF"/>
    <w:rsid w:val="00857CC6"/>
    <w:rsid w:val="00890971"/>
    <w:rsid w:val="008A008A"/>
    <w:rsid w:val="00956607"/>
    <w:rsid w:val="00BD1AC0"/>
    <w:rsid w:val="00C71A0C"/>
    <w:rsid w:val="00E069CE"/>
    <w:rsid w:val="00E4029F"/>
    <w:rsid w:val="00E6340E"/>
    <w:rsid w:val="00E8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702AE"/>
  <w15:chartTrackingRefBased/>
  <w15:docId w15:val="{7AEDC9E2-6834-4665-A613-088CBD90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857CC6"/>
    <w:pPr>
      <w:spacing w:after="0" w:line="240" w:lineRule="auto"/>
    </w:pPr>
    <w:rPr>
      <w:rFonts w:eastAsiaTheme="minorEastAsia"/>
      <w:kern w:val="0"/>
      <w:sz w:val="20"/>
      <w:szCs w:val="20"/>
      <w:lang w:eastAsia="ru-RU"/>
      <w14:ligatures w14:val="none"/>
    </w:rPr>
  </w:style>
  <w:style w:type="character" w:customStyle="1" w:styleId="a5">
    <w:name w:val="Текст сноски Знак"/>
    <w:basedOn w:val="a0"/>
    <w:link w:val="a4"/>
    <w:semiHidden/>
    <w:rsid w:val="00857CC6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6">
    <w:name w:val="footnote reference"/>
    <w:basedOn w:val="a0"/>
    <w:semiHidden/>
    <w:unhideWhenUsed/>
    <w:rsid w:val="00857CC6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857CC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57CC6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57CC6"/>
    <w:rPr>
      <w:kern w:val="0"/>
      <w:sz w:val="20"/>
      <w:szCs w:val="20"/>
      <w14:ligatures w14:val="none"/>
    </w:rPr>
  </w:style>
  <w:style w:type="table" w:customStyle="1" w:styleId="TableGrid">
    <w:name w:val="TableGrid"/>
    <w:rsid w:val="00857CC6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2597</Words>
  <Characters>14805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ЮляЮля</dc:creator>
  <cp:keywords/>
  <dc:description/>
  <cp:lastModifiedBy>Специалист УМО 2</cp:lastModifiedBy>
  <cp:revision>7</cp:revision>
  <dcterms:created xsi:type="dcterms:W3CDTF">2024-11-05T13:02:00Z</dcterms:created>
  <dcterms:modified xsi:type="dcterms:W3CDTF">2026-06-19T13:21:00Z</dcterms:modified>
</cp:coreProperties>
</file>